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0691" w:type="dxa"/>
        <w:tblLook w:val="04A0" w:firstRow="1" w:lastRow="0" w:firstColumn="1" w:lastColumn="0" w:noHBand="0" w:noVBand="1"/>
      </w:tblPr>
      <w:tblGrid>
        <w:gridCol w:w="1289"/>
        <w:gridCol w:w="2422"/>
        <w:gridCol w:w="3095"/>
        <w:gridCol w:w="2207"/>
        <w:gridCol w:w="2539"/>
        <w:gridCol w:w="2335"/>
        <w:gridCol w:w="3685"/>
        <w:gridCol w:w="3119"/>
      </w:tblGrid>
      <w:tr w:rsidR="00790664" w14:paraId="55E670BB" w14:textId="77777777" w:rsidTr="005A77CB">
        <w:trPr>
          <w:trHeight w:val="716"/>
        </w:trPr>
        <w:tc>
          <w:tcPr>
            <w:tcW w:w="1289" w:type="dxa"/>
            <w:shd w:val="clear" w:color="auto" w:fill="C5E0B3" w:themeFill="accent6" w:themeFillTint="66"/>
          </w:tcPr>
          <w:p w14:paraId="7E1AFB10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422" w:type="dxa"/>
            <w:shd w:val="clear" w:color="auto" w:fill="C5E0B3" w:themeFill="accent6" w:themeFillTint="66"/>
          </w:tcPr>
          <w:p w14:paraId="6C1E8354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Target</w:t>
            </w:r>
          </w:p>
        </w:tc>
        <w:tc>
          <w:tcPr>
            <w:tcW w:w="3095" w:type="dxa"/>
            <w:shd w:val="clear" w:color="auto" w:fill="C5E0B3" w:themeFill="accent6" w:themeFillTint="66"/>
          </w:tcPr>
          <w:p w14:paraId="69A12AB8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Action</w:t>
            </w:r>
          </w:p>
        </w:tc>
        <w:tc>
          <w:tcPr>
            <w:tcW w:w="2207" w:type="dxa"/>
            <w:shd w:val="clear" w:color="auto" w:fill="C5E0B3" w:themeFill="accent6" w:themeFillTint="66"/>
          </w:tcPr>
          <w:p w14:paraId="66F0C2C3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Who’s responsible?</w:t>
            </w:r>
          </w:p>
        </w:tc>
        <w:tc>
          <w:tcPr>
            <w:tcW w:w="2539" w:type="dxa"/>
            <w:shd w:val="clear" w:color="auto" w:fill="C5E0B3" w:themeFill="accent6" w:themeFillTint="66"/>
          </w:tcPr>
          <w:p w14:paraId="3D6C9E96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2335" w:type="dxa"/>
            <w:shd w:val="clear" w:color="auto" w:fill="C5E0B3" w:themeFill="accent6" w:themeFillTint="66"/>
          </w:tcPr>
          <w:p w14:paraId="0B0CC1FA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Timescale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037A535D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 xml:space="preserve">How will we measure progress? </w:t>
            </w:r>
            <w:r w:rsidRPr="007232E8">
              <w:t>(Monitoring)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06DCCB77" w14:textId="77777777" w:rsidR="007232E8" w:rsidRPr="007232E8" w:rsidRDefault="007232E8" w:rsidP="007232E8">
            <w:pPr>
              <w:jc w:val="center"/>
              <w:rPr>
                <w:b/>
                <w:sz w:val="28"/>
                <w:szCs w:val="28"/>
              </w:rPr>
            </w:pPr>
            <w:r w:rsidRPr="007232E8">
              <w:rPr>
                <w:b/>
                <w:sz w:val="28"/>
                <w:szCs w:val="28"/>
              </w:rPr>
              <w:t>What difference we have made?</w:t>
            </w:r>
          </w:p>
          <w:p w14:paraId="5F763BF1" w14:textId="77777777" w:rsidR="007232E8" w:rsidRPr="007232E8" w:rsidRDefault="007232E8" w:rsidP="007232E8">
            <w:pPr>
              <w:jc w:val="center"/>
            </w:pPr>
            <w:r w:rsidRPr="007232E8">
              <w:t>(Evaluation)</w:t>
            </w:r>
          </w:p>
        </w:tc>
      </w:tr>
      <w:tr w:rsidR="00790664" w14:paraId="3C8BC1FE" w14:textId="77777777" w:rsidTr="00DE5C6E">
        <w:trPr>
          <w:trHeight w:val="635"/>
        </w:trPr>
        <w:tc>
          <w:tcPr>
            <w:tcW w:w="1289" w:type="dxa"/>
            <w:shd w:val="clear" w:color="auto" w:fill="F7CAAC" w:themeFill="accent2" w:themeFillTint="66"/>
          </w:tcPr>
          <w:p w14:paraId="047F8A28" w14:textId="77777777" w:rsidR="007232E8" w:rsidRDefault="007232E8">
            <w:r>
              <w:t>Global Citizenship</w:t>
            </w:r>
          </w:p>
        </w:tc>
        <w:tc>
          <w:tcPr>
            <w:tcW w:w="2422" w:type="dxa"/>
          </w:tcPr>
          <w:p w14:paraId="2BE3DA4D" w14:textId="77777777" w:rsidR="00DE5C6E" w:rsidRDefault="00DE5C6E" w:rsidP="00DE5C6E">
            <w:r>
              <w:t xml:space="preserve">To reduce food poverty in our school community.  </w:t>
            </w:r>
          </w:p>
          <w:p w14:paraId="5F3A9789" w14:textId="77777777" w:rsidR="007232E8" w:rsidRDefault="007232E8"/>
        </w:tc>
        <w:tc>
          <w:tcPr>
            <w:tcW w:w="3095" w:type="dxa"/>
          </w:tcPr>
          <w:p w14:paraId="65D43B42" w14:textId="77777777" w:rsidR="007232E8" w:rsidRDefault="004C08DF">
            <w:r>
              <w:t>E</w:t>
            </w:r>
            <w:r w:rsidR="00DE5C6E">
              <w:t xml:space="preserve">nsure a range of fresh and non-perishable foods are available on a ‘pay as you can’ basis for our school community in the BBB. </w:t>
            </w:r>
          </w:p>
        </w:tc>
        <w:tc>
          <w:tcPr>
            <w:tcW w:w="2207" w:type="dxa"/>
          </w:tcPr>
          <w:p w14:paraId="19F240AD" w14:textId="77777777" w:rsidR="007232E8" w:rsidRDefault="00DE5C6E">
            <w:r>
              <w:t>Each class to take on a mini project to put a recipe together to be offered in the BBB.</w:t>
            </w:r>
          </w:p>
        </w:tc>
        <w:tc>
          <w:tcPr>
            <w:tcW w:w="2539" w:type="dxa"/>
          </w:tcPr>
          <w:p w14:paraId="7DA7DD53" w14:textId="77777777" w:rsidR="007232E8" w:rsidRDefault="00DE5C6E">
            <w:r>
              <w:t>Use BBB donations to collect ingredients or equipment required. Donations made as a result, will go back in to the BBB.</w:t>
            </w:r>
          </w:p>
        </w:tc>
        <w:tc>
          <w:tcPr>
            <w:tcW w:w="2335" w:type="dxa"/>
          </w:tcPr>
          <w:p w14:paraId="2BE2A700" w14:textId="77777777" w:rsidR="00DE5C6E" w:rsidRDefault="00DE5C6E" w:rsidP="00DE5C6E">
            <w:r>
              <w:t>Class projects to be completed by Summer Term.</w:t>
            </w:r>
          </w:p>
          <w:p w14:paraId="312D6991" w14:textId="77777777" w:rsidR="007232E8" w:rsidRDefault="007232E8"/>
        </w:tc>
        <w:tc>
          <w:tcPr>
            <w:tcW w:w="3685" w:type="dxa"/>
          </w:tcPr>
          <w:p w14:paraId="3637ACDA" w14:textId="77777777" w:rsidR="007232E8" w:rsidRDefault="00DE5C6E">
            <w:r>
              <w:t xml:space="preserve">Complete </w:t>
            </w:r>
            <w:proofErr w:type="spellStart"/>
            <w:r>
              <w:t>Schoop</w:t>
            </w:r>
            <w:proofErr w:type="spellEnd"/>
            <w:r>
              <w:t xml:space="preserve"> form prior to BBB opening to determine if there is a community need for cheaper food. Complete </w:t>
            </w:r>
            <w:proofErr w:type="spellStart"/>
            <w:r>
              <w:t>Schoop</w:t>
            </w:r>
            <w:proofErr w:type="spellEnd"/>
            <w:r>
              <w:t xml:space="preserve"> form on</w:t>
            </w:r>
            <w:r w:rsidR="004C08DF">
              <w:t>c</w:t>
            </w:r>
            <w:r>
              <w:t xml:space="preserve">e the BBB has been open for 3 months to determine if it is having an impact on families. </w:t>
            </w:r>
          </w:p>
        </w:tc>
        <w:tc>
          <w:tcPr>
            <w:tcW w:w="3119" w:type="dxa"/>
          </w:tcPr>
          <w:p w14:paraId="10EF047C" w14:textId="06854E7B" w:rsidR="007232E8" w:rsidRDefault="00CA348D">
            <w:r>
              <w:t xml:space="preserve">Chinese New Year Rainbow Rice Recipe – all classes </w:t>
            </w:r>
            <w:r w:rsidR="00E657E3">
              <w:t xml:space="preserve">learnt to prepare and cook the meal. </w:t>
            </w:r>
            <w:r>
              <w:t>Pupil Council</w:t>
            </w:r>
            <w:r w:rsidR="00E657E3">
              <w:t xml:space="preserve"> and Eco committee</w:t>
            </w:r>
            <w:r>
              <w:t xml:space="preserve"> </w:t>
            </w:r>
            <w:r w:rsidR="00E657E3">
              <w:t xml:space="preserve">created </w:t>
            </w:r>
            <w:proofErr w:type="spellStart"/>
            <w:r w:rsidR="00E657E3">
              <w:t>Rianbow</w:t>
            </w:r>
            <w:proofErr w:type="spellEnd"/>
            <w:r w:rsidR="00E657E3">
              <w:t xml:space="preserve"> Rice meal bags </w:t>
            </w:r>
            <w:r>
              <w:t>to sell</w:t>
            </w:r>
            <w:r w:rsidR="00E657E3">
              <w:t xml:space="preserve"> in BBB. All sold! </w:t>
            </w:r>
            <w:r w:rsidR="00002C5C">
              <w:t xml:space="preserve">10 families supported with the bags and increased footfall to the BBB. </w:t>
            </w:r>
            <w:r>
              <w:t xml:space="preserve"> </w:t>
            </w:r>
          </w:p>
        </w:tc>
      </w:tr>
      <w:tr w:rsidR="00790664" w14:paraId="5A896514" w14:textId="77777777" w:rsidTr="00DE5C6E">
        <w:trPr>
          <w:trHeight w:val="672"/>
        </w:trPr>
        <w:tc>
          <w:tcPr>
            <w:tcW w:w="1289" w:type="dxa"/>
            <w:shd w:val="clear" w:color="auto" w:fill="FFE599" w:themeFill="accent4" w:themeFillTint="66"/>
          </w:tcPr>
          <w:p w14:paraId="589E08E9" w14:textId="77777777" w:rsidR="007232E8" w:rsidRDefault="007232E8">
            <w:r>
              <w:t>Healthy Living</w:t>
            </w:r>
          </w:p>
        </w:tc>
        <w:tc>
          <w:tcPr>
            <w:tcW w:w="2422" w:type="dxa"/>
          </w:tcPr>
          <w:p w14:paraId="41C8B21A" w14:textId="77777777" w:rsidR="007232E8" w:rsidRDefault="005C0940">
            <w:r>
              <w:t xml:space="preserve">To increase the range of fruit and vegetables pupils will eat. </w:t>
            </w:r>
          </w:p>
        </w:tc>
        <w:tc>
          <w:tcPr>
            <w:tcW w:w="3095" w:type="dxa"/>
          </w:tcPr>
          <w:p w14:paraId="4B657905" w14:textId="77777777" w:rsidR="007232E8" w:rsidRDefault="005C0940">
            <w:r>
              <w:t xml:space="preserve">Join the ‘Eat them to Defeat them’ campaign. </w:t>
            </w:r>
          </w:p>
        </w:tc>
        <w:tc>
          <w:tcPr>
            <w:tcW w:w="2207" w:type="dxa"/>
          </w:tcPr>
          <w:p w14:paraId="0EE08C09" w14:textId="77777777" w:rsidR="007232E8" w:rsidRDefault="00AF66CB">
            <w:r>
              <w:t>Teachers</w:t>
            </w:r>
          </w:p>
          <w:p w14:paraId="5768F93A" w14:textId="77777777" w:rsidR="00AF66CB" w:rsidRDefault="00AF66CB">
            <w:r>
              <w:t>Pupils</w:t>
            </w:r>
          </w:p>
          <w:p w14:paraId="712E1C9B" w14:textId="77777777" w:rsidR="00AF66CB" w:rsidRDefault="00AF66CB">
            <w:r>
              <w:t>Parents</w:t>
            </w:r>
          </w:p>
        </w:tc>
        <w:tc>
          <w:tcPr>
            <w:tcW w:w="2539" w:type="dxa"/>
          </w:tcPr>
          <w:p w14:paraId="110C4DCA" w14:textId="77777777" w:rsidR="007232E8" w:rsidRDefault="00AF66CB">
            <w:r>
              <w:t>No cost</w:t>
            </w:r>
          </w:p>
        </w:tc>
        <w:tc>
          <w:tcPr>
            <w:tcW w:w="2335" w:type="dxa"/>
          </w:tcPr>
          <w:p w14:paraId="2010EC04" w14:textId="77777777" w:rsidR="007232E8" w:rsidRDefault="005C0940">
            <w:r>
              <w:t>February - March</w:t>
            </w:r>
          </w:p>
        </w:tc>
        <w:tc>
          <w:tcPr>
            <w:tcW w:w="3685" w:type="dxa"/>
          </w:tcPr>
          <w:p w14:paraId="443B20AE" w14:textId="77777777" w:rsidR="007232E8" w:rsidRDefault="007232E8"/>
        </w:tc>
        <w:tc>
          <w:tcPr>
            <w:tcW w:w="3119" w:type="dxa"/>
          </w:tcPr>
          <w:p w14:paraId="2B619B23" w14:textId="306E703E" w:rsidR="007232E8" w:rsidRDefault="00B96FDD">
            <w:r>
              <w:t xml:space="preserve">National Tomato Fortnight celebrated </w:t>
            </w:r>
            <w:r w:rsidR="003F5855">
              <w:t>–</w:t>
            </w:r>
            <w:r>
              <w:t xml:space="preserve"> </w:t>
            </w:r>
            <w:r w:rsidR="003F5855">
              <w:t xml:space="preserve">all classes created and cooked a recipe including tomatoes. Ingredients then available in BBB to purchase. </w:t>
            </w:r>
            <w:r w:rsidR="00BE5642">
              <w:t xml:space="preserve">Success measured: </w:t>
            </w:r>
            <w:r w:rsidR="00ED4E3E">
              <w:t xml:space="preserve">less tomato food waste going to landfill from BBB. </w:t>
            </w:r>
          </w:p>
        </w:tc>
      </w:tr>
      <w:tr w:rsidR="00790664" w14:paraId="08D104A6" w14:textId="77777777" w:rsidTr="00DE5C6E">
        <w:trPr>
          <w:trHeight w:val="635"/>
        </w:trPr>
        <w:tc>
          <w:tcPr>
            <w:tcW w:w="1289" w:type="dxa"/>
            <w:shd w:val="clear" w:color="auto" w:fill="F7CAAC" w:themeFill="accent2" w:themeFillTint="66"/>
          </w:tcPr>
          <w:p w14:paraId="63F7A886" w14:textId="77777777" w:rsidR="007232E8" w:rsidRDefault="007232E8">
            <w:r>
              <w:t>School Grounds</w:t>
            </w:r>
          </w:p>
        </w:tc>
        <w:tc>
          <w:tcPr>
            <w:tcW w:w="2422" w:type="dxa"/>
          </w:tcPr>
          <w:p w14:paraId="2F090AFA" w14:textId="77777777" w:rsidR="007232E8" w:rsidRDefault="004C08DF">
            <w:r>
              <w:t xml:space="preserve">To develop space for growing fruit, vegetables and flowers, whilst making </w:t>
            </w:r>
            <w:r w:rsidR="00381147">
              <w:t>our school grounds attractive.</w:t>
            </w:r>
            <w:r>
              <w:t xml:space="preserve"> </w:t>
            </w:r>
          </w:p>
        </w:tc>
        <w:tc>
          <w:tcPr>
            <w:tcW w:w="3095" w:type="dxa"/>
          </w:tcPr>
          <w:p w14:paraId="08F6DAB0" w14:textId="77777777" w:rsidR="007232E8" w:rsidRDefault="00AF66CB">
            <w:r>
              <w:t xml:space="preserve">Year 5 and 6 children to undertake design and woodwork project structures to enhance school grounds. i.e. bird boxes, outdoor playhouse. </w:t>
            </w:r>
          </w:p>
        </w:tc>
        <w:tc>
          <w:tcPr>
            <w:tcW w:w="2207" w:type="dxa"/>
          </w:tcPr>
          <w:p w14:paraId="01303874" w14:textId="77777777" w:rsidR="007232E8" w:rsidRDefault="00AF66CB">
            <w:r>
              <w:t xml:space="preserve">Year 5 and 6 pupils. </w:t>
            </w:r>
          </w:p>
          <w:p w14:paraId="31F27B8E" w14:textId="77777777" w:rsidR="00AF66CB" w:rsidRDefault="00AF66CB">
            <w:r>
              <w:t>Year 5 and 6 teachers.</w:t>
            </w:r>
          </w:p>
          <w:p w14:paraId="3E7AC004" w14:textId="77777777" w:rsidR="00AF66CB" w:rsidRDefault="00AF66CB">
            <w:r>
              <w:t xml:space="preserve">Mr Rees (caretaker has offered to support woodwork) </w:t>
            </w:r>
          </w:p>
        </w:tc>
        <w:tc>
          <w:tcPr>
            <w:tcW w:w="2539" w:type="dxa"/>
          </w:tcPr>
          <w:p w14:paraId="06253F19" w14:textId="77777777" w:rsidR="007232E8" w:rsidRDefault="00AF66CB">
            <w:r>
              <w:t xml:space="preserve">Cost of materials. </w:t>
            </w:r>
          </w:p>
        </w:tc>
        <w:tc>
          <w:tcPr>
            <w:tcW w:w="2335" w:type="dxa"/>
          </w:tcPr>
          <w:p w14:paraId="5DF25196" w14:textId="77777777" w:rsidR="007232E8" w:rsidRDefault="00AF66CB">
            <w:r>
              <w:t>Summer 2022</w:t>
            </w:r>
          </w:p>
        </w:tc>
        <w:tc>
          <w:tcPr>
            <w:tcW w:w="3685" w:type="dxa"/>
          </w:tcPr>
          <w:p w14:paraId="3430C77A" w14:textId="77777777" w:rsidR="007232E8" w:rsidRDefault="00AF66CB">
            <w:r>
              <w:t xml:space="preserve">A noticeable change in the way the school grounds looks. Areas that draw our interest and where learning can happen. </w:t>
            </w:r>
          </w:p>
        </w:tc>
        <w:tc>
          <w:tcPr>
            <w:tcW w:w="3119" w:type="dxa"/>
          </w:tcPr>
          <w:p w14:paraId="4E6160F2" w14:textId="778A97B1" w:rsidR="007232E8" w:rsidRDefault="00633D1D">
            <w:r>
              <w:t xml:space="preserve">Some growing beds built but project ongoing. </w:t>
            </w:r>
          </w:p>
        </w:tc>
      </w:tr>
      <w:tr w:rsidR="00790664" w14:paraId="48A175A1" w14:textId="77777777" w:rsidTr="00DE5C6E">
        <w:trPr>
          <w:trHeight w:val="635"/>
        </w:trPr>
        <w:tc>
          <w:tcPr>
            <w:tcW w:w="1289" w:type="dxa"/>
            <w:shd w:val="clear" w:color="auto" w:fill="FFE599" w:themeFill="accent4" w:themeFillTint="66"/>
          </w:tcPr>
          <w:p w14:paraId="55AC1AE3" w14:textId="77777777" w:rsidR="007232E8" w:rsidRDefault="007232E8">
            <w:r>
              <w:t>Transport</w:t>
            </w:r>
          </w:p>
        </w:tc>
        <w:tc>
          <w:tcPr>
            <w:tcW w:w="2422" w:type="dxa"/>
          </w:tcPr>
          <w:p w14:paraId="4690545A" w14:textId="77777777" w:rsidR="007232E8" w:rsidRDefault="00E72044">
            <w:r>
              <w:t xml:space="preserve">To develop and encourage more pupils to find eco-friendly ways to school. </w:t>
            </w:r>
          </w:p>
        </w:tc>
        <w:tc>
          <w:tcPr>
            <w:tcW w:w="3095" w:type="dxa"/>
          </w:tcPr>
          <w:p w14:paraId="2A00CB07" w14:textId="77777777" w:rsidR="007232E8" w:rsidRDefault="00E72044" w:rsidP="00E72044">
            <w:pPr>
              <w:pStyle w:val="ListParagraph"/>
              <w:numPr>
                <w:ilvl w:val="0"/>
                <w:numId w:val="6"/>
              </w:numPr>
            </w:pPr>
            <w:r>
              <w:t xml:space="preserve">Hold a whole-school walk, run, cycle/scoot challenge. </w:t>
            </w:r>
          </w:p>
          <w:p w14:paraId="7B798635" w14:textId="77777777" w:rsidR="00E72044" w:rsidRDefault="00E72044" w:rsidP="00E72044">
            <w:pPr>
              <w:pStyle w:val="ListParagraph"/>
              <w:numPr>
                <w:ilvl w:val="0"/>
                <w:numId w:val="6"/>
              </w:numPr>
            </w:pPr>
            <w:r>
              <w:t>Take part in Road Safety Awareness Week</w:t>
            </w:r>
          </w:p>
          <w:p w14:paraId="001EA814" w14:textId="77777777" w:rsidR="00E72044" w:rsidRDefault="00E72044" w:rsidP="00E72044">
            <w:pPr>
              <w:pStyle w:val="ListParagraph"/>
              <w:numPr>
                <w:ilvl w:val="0"/>
                <w:numId w:val="6"/>
              </w:numPr>
            </w:pPr>
            <w:r>
              <w:t xml:space="preserve">Year 6 to attend Cycling proficiency project. </w:t>
            </w:r>
          </w:p>
        </w:tc>
        <w:tc>
          <w:tcPr>
            <w:tcW w:w="2207" w:type="dxa"/>
          </w:tcPr>
          <w:p w14:paraId="3322AE74" w14:textId="77777777" w:rsidR="007232E8" w:rsidRDefault="00E72044">
            <w:r>
              <w:t>Pupils &amp; staff</w:t>
            </w:r>
          </w:p>
        </w:tc>
        <w:tc>
          <w:tcPr>
            <w:tcW w:w="2539" w:type="dxa"/>
          </w:tcPr>
          <w:p w14:paraId="548B71E8" w14:textId="77777777" w:rsidR="007232E8" w:rsidRDefault="00E72044">
            <w:r>
              <w:t>None</w:t>
            </w:r>
          </w:p>
        </w:tc>
        <w:tc>
          <w:tcPr>
            <w:tcW w:w="2335" w:type="dxa"/>
          </w:tcPr>
          <w:p w14:paraId="049DAA60" w14:textId="77777777" w:rsidR="007232E8" w:rsidRDefault="00E72044" w:rsidP="00E72044">
            <w:pPr>
              <w:pStyle w:val="ListParagraph"/>
              <w:numPr>
                <w:ilvl w:val="0"/>
                <w:numId w:val="8"/>
              </w:numPr>
            </w:pPr>
            <w:r>
              <w:t>July</w:t>
            </w:r>
          </w:p>
          <w:p w14:paraId="2F9DD73A" w14:textId="77777777" w:rsidR="00E72044" w:rsidRDefault="00E72044" w:rsidP="00E72044">
            <w:pPr>
              <w:pStyle w:val="ListParagraph"/>
              <w:numPr>
                <w:ilvl w:val="0"/>
                <w:numId w:val="8"/>
              </w:numPr>
            </w:pPr>
            <w:r>
              <w:t>November</w:t>
            </w:r>
          </w:p>
          <w:p w14:paraId="5556A84E" w14:textId="77777777" w:rsidR="00E72044" w:rsidRDefault="00E72044" w:rsidP="00E72044">
            <w:pPr>
              <w:pStyle w:val="ListParagraph"/>
              <w:numPr>
                <w:ilvl w:val="0"/>
                <w:numId w:val="8"/>
              </w:numPr>
            </w:pPr>
            <w:r>
              <w:t>December</w:t>
            </w:r>
          </w:p>
          <w:p w14:paraId="7883A92D" w14:textId="77777777" w:rsidR="00E72044" w:rsidRDefault="00E72044"/>
          <w:p w14:paraId="6DFE1250" w14:textId="77777777" w:rsidR="00E72044" w:rsidRDefault="00E72044"/>
          <w:p w14:paraId="471187B7" w14:textId="77777777" w:rsidR="00E72044" w:rsidRDefault="00E72044"/>
        </w:tc>
        <w:tc>
          <w:tcPr>
            <w:tcW w:w="3685" w:type="dxa"/>
          </w:tcPr>
          <w:p w14:paraId="06904CAE" w14:textId="77777777" w:rsidR="007232E8" w:rsidRDefault="00381147">
            <w:r>
              <w:t xml:space="preserve">Collect data in The Big Walk and Wheel event. </w:t>
            </w:r>
          </w:p>
          <w:p w14:paraId="68DA507A" w14:textId="77777777" w:rsidR="00381147" w:rsidRDefault="00381147"/>
        </w:tc>
        <w:tc>
          <w:tcPr>
            <w:tcW w:w="3119" w:type="dxa"/>
          </w:tcPr>
          <w:p w14:paraId="1A4E4B0A" w14:textId="6759A9AA" w:rsidR="007232E8" w:rsidRDefault="00FC71B0">
            <w:r>
              <w:t xml:space="preserve">Big Walk and Wheel event completed and more children travelling to school via eco-friendly means during the week. Further work required to make this last outside of the event. </w:t>
            </w:r>
          </w:p>
        </w:tc>
      </w:tr>
      <w:tr w:rsidR="003605F8" w14:paraId="1480BE1E" w14:textId="77777777" w:rsidTr="00DE5C6E">
        <w:trPr>
          <w:trHeight w:val="635"/>
        </w:trPr>
        <w:tc>
          <w:tcPr>
            <w:tcW w:w="1289" w:type="dxa"/>
            <w:vMerge w:val="restart"/>
            <w:shd w:val="clear" w:color="auto" w:fill="F7CAAC" w:themeFill="accent2" w:themeFillTint="66"/>
          </w:tcPr>
          <w:p w14:paraId="752A87C3" w14:textId="77777777" w:rsidR="003605F8" w:rsidRDefault="003605F8">
            <w:r>
              <w:t>Waste</w:t>
            </w:r>
          </w:p>
        </w:tc>
        <w:tc>
          <w:tcPr>
            <w:tcW w:w="2422" w:type="dxa"/>
          </w:tcPr>
          <w:p w14:paraId="7BA741B7" w14:textId="77777777" w:rsidR="003605F8" w:rsidRDefault="003605F8" w:rsidP="00DE5C6E">
            <w:r>
              <w:t>To reduce food waste from our local supermarkets.</w:t>
            </w:r>
          </w:p>
          <w:p w14:paraId="5A910FAD" w14:textId="77777777" w:rsidR="003605F8" w:rsidRDefault="003605F8"/>
        </w:tc>
        <w:tc>
          <w:tcPr>
            <w:tcW w:w="3095" w:type="dxa"/>
          </w:tcPr>
          <w:p w14:paraId="0A1345FB" w14:textId="77777777" w:rsidR="003605F8" w:rsidRDefault="003605F8" w:rsidP="00DE5C6E">
            <w:r>
              <w:t xml:space="preserve">Collect surplus food from local supermarkets to offer in The Big </w:t>
            </w:r>
            <w:proofErr w:type="spellStart"/>
            <w:r>
              <w:t>Bocs</w:t>
            </w:r>
            <w:proofErr w:type="spellEnd"/>
            <w:r>
              <w:t xml:space="preserve"> </w:t>
            </w:r>
            <w:proofErr w:type="spellStart"/>
            <w:r>
              <w:t>Bwyd</w:t>
            </w:r>
            <w:proofErr w:type="spellEnd"/>
            <w:r>
              <w:t>.</w:t>
            </w:r>
          </w:p>
          <w:p w14:paraId="20705167" w14:textId="77777777" w:rsidR="003605F8" w:rsidRDefault="003605F8" w:rsidP="00DE5C6E"/>
          <w:p w14:paraId="0FEF9E22" w14:textId="77777777" w:rsidR="003605F8" w:rsidRDefault="003605F8" w:rsidP="00DE5C6E">
            <w:r>
              <w:t xml:space="preserve">Setup link with local farmer to take food left over from BBB. </w:t>
            </w:r>
          </w:p>
          <w:p w14:paraId="76923D4A" w14:textId="77777777" w:rsidR="003605F8" w:rsidRDefault="003605F8"/>
        </w:tc>
        <w:tc>
          <w:tcPr>
            <w:tcW w:w="2207" w:type="dxa"/>
          </w:tcPr>
          <w:p w14:paraId="63462FE6" w14:textId="77777777" w:rsidR="003605F8" w:rsidRDefault="003605F8" w:rsidP="00DE5C6E">
            <w:r>
              <w:t>Volunteers to collect food.</w:t>
            </w:r>
          </w:p>
          <w:p w14:paraId="16A879AD" w14:textId="77777777" w:rsidR="003605F8" w:rsidRDefault="003605F8" w:rsidP="00DE5C6E"/>
          <w:p w14:paraId="5850A3A2" w14:textId="77777777" w:rsidR="003605F8" w:rsidRDefault="003605F8" w:rsidP="00DE5C6E">
            <w:r>
              <w:t xml:space="preserve">Pupils to help with unloading food deliveries and stocking the BBB </w:t>
            </w:r>
          </w:p>
          <w:p w14:paraId="28A26A20" w14:textId="77777777" w:rsidR="003605F8" w:rsidRDefault="003605F8" w:rsidP="00DE5C6E"/>
          <w:p w14:paraId="79CE1328" w14:textId="77777777" w:rsidR="003605F8" w:rsidRDefault="003605F8" w:rsidP="00DE5C6E"/>
        </w:tc>
        <w:tc>
          <w:tcPr>
            <w:tcW w:w="2539" w:type="dxa"/>
          </w:tcPr>
          <w:p w14:paraId="71C1D4F2" w14:textId="77777777" w:rsidR="003605F8" w:rsidRDefault="003605F8">
            <w:r>
              <w:t>None.</w:t>
            </w:r>
          </w:p>
        </w:tc>
        <w:tc>
          <w:tcPr>
            <w:tcW w:w="2335" w:type="dxa"/>
          </w:tcPr>
          <w:p w14:paraId="34134C04" w14:textId="77777777" w:rsidR="003605F8" w:rsidRDefault="003605F8">
            <w:r>
              <w:t xml:space="preserve">BBB to run throughout the year.  </w:t>
            </w:r>
          </w:p>
        </w:tc>
        <w:tc>
          <w:tcPr>
            <w:tcW w:w="3685" w:type="dxa"/>
          </w:tcPr>
          <w:p w14:paraId="6357F1EB" w14:textId="77777777" w:rsidR="003605F8" w:rsidRDefault="003605F8" w:rsidP="00DE5C6E">
            <w:r>
              <w:t xml:space="preserve">Collect surplus food donations from supermarkets that would otherwise be disposed of. Keep record of what is received. </w:t>
            </w:r>
          </w:p>
          <w:p w14:paraId="3FE8B49D" w14:textId="77777777" w:rsidR="003605F8" w:rsidRDefault="003605F8" w:rsidP="00DE5C6E"/>
          <w:p w14:paraId="5D65C89E" w14:textId="77777777" w:rsidR="003605F8" w:rsidRDefault="003605F8" w:rsidP="00DE5C6E">
            <w:r>
              <w:t xml:space="preserve">Record how much food is received and how much is leftover. </w:t>
            </w:r>
          </w:p>
          <w:p w14:paraId="24CE5095" w14:textId="77777777" w:rsidR="003605F8" w:rsidRDefault="003605F8"/>
        </w:tc>
        <w:tc>
          <w:tcPr>
            <w:tcW w:w="3119" w:type="dxa"/>
          </w:tcPr>
          <w:p w14:paraId="324E42CD" w14:textId="77777777" w:rsidR="003605F8" w:rsidRDefault="001D4DBB">
            <w:r>
              <w:t xml:space="preserve">Weekly links established with </w:t>
            </w:r>
            <w:r w:rsidR="00BF34C0">
              <w:t xml:space="preserve">Sainsbury’s and Lidl to collect surplus food. </w:t>
            </w:r>
            <w:r w:rsidR="00382DD3">
              <w:t xml:space="preserve">Regular links with Tesco, Morrisons and Maddock &amp; </w:t>
            </w:r>
            <w:proofErr w:type="spellStart"/>
            <w:r w:rsidR="00382DD3">
              <w:t>Kembrey</w:t>
            </w:r>
            <w:proofErr w:type="spellEnd"/>
            <w:r w:rsidR="00382DD3">
              <w:t xml:space="preserve"> Meats. </w:t>
            </w:r>
          </w:p>
          <w:p w14:paraId="71F63693" w14:textId="77777777" w:rsidR="000F7396" w:rsidRDefault="000F7396"/>
          <w:p w14:paraId="19F62F49" w14:textId="267927F8" w:rsidR="000F7396" w:rsidRDefault="000F7396">
            <w:r>
              <w:t>Pursued links with local farmers but unsuccessful due to laws farmers are governed by.</w:t>
            </w:r>
          </w:p>
        </w:tc>
      </w:tr>
      <w:tr w:rsidR="003605F8" w14:paraId="4373F8ED" w14:textId="77777777" w:rsidTr="00DE5C6E">
        <w:trPr>
          <w:trHeight w:val="635"/>
        </w:trPr>
        <w:tc>
          <w:tcPr>
            <w:tcW w:w="1289" w:type="dxa"/>
            <w:vMerge/>
            <w:shd w:val="clear" w:color="auto" w:fill="F7CAAC" w:themeFill="accent2" w:themeFillTint="66"/>
          </w:tcPr>
          <w:p w14:paraId="2A0A3A06" w14:textId="77777777" w:rsidR="003605F8" w:rsidRDefault="003605F8"/>
        </w:tc>
        <w:tc>
          <w:tcPr>
            <w:tcW w:w="2422" w:type="dxa"/>
          </w:tcPr>
          <w:p w14:paraId="6560C9B3" w14:textId="77777777" w:rsidR="003605F8" w:rsidRDefault="003605F8" w:rsidP="00DE5C6E">
            <w:r>
              <w:t xml:space="preserve">To reduce paper and plastic cartons going in to waste bin. </w:t>
            </w:r>
          </w:p>
        </w:tc>
        <w:tc>
          <w:tcPr>
            <w:tcW w:w="3095" w:type="dxa"/>
          </w:tcPr>
          <w:p w14:paraId="4D26C9D8" w14:textId="77777777" w:rsidR="003605F8" w:rsidRDefault="003605F8" w:rsidP="00DE5C6E">
            <w:r>
              <w:t xml:space="preserve">Establish a recycling system. Setup recycling bins in each room. Convert one large school waste container in to recycling container. </w:t>
            </w:r>
          </w:p>
        </w:tc>
        <w:tc>
          <w:tcPr>
            <w:tcW w:w="2207" w:type="dxa"/>
          </w:tcPr>
          <w:p w14:paraId="641A39EF" w14:textId="77777777" w:rsidR="003605F8" w:rsidRDefault="003605F8" w:rsidP="00DE5C6E">
            <w:r>
              <w:t>Pupils</w:t>
            </w:r>
          </w:p>
          <w:p w14:paraId="5D2D7730" w14:textId="77777777" w:rsidR="003605F8" w:rsidRDefault="003605F8" w:rsidP="00DE5C6E">
            <w:r>
              <w:t>Staff</w:t>
            </w:r>
          </w:p>
          <w:p w14:paraId="344265D3" w14:textId="77777777" w:rsidR="003605F8" w:rsidRDefault="003605F8" w:rsidP="00DE5C6E">
            <w:r>
              <w:t>Caretaker</w:t>
            </w:r>
          </w:p>
        </w:tc>
        <w:tc>
          <w:tcPr>
            <w:tcW w:w="2539" w:type="dxa"/>
          </w:tcPr>
          <w:p w14:paraId="72490D04" w14:textId="77777777" w:rsidR="003605F8" w:rsidRDefault="003605F8">
            <w:r>
              <w:t xml:space="preserve">£160 to purchase recycling bins. Funded by school fund. </w:t>
            </w:r>
          </w:p>
        </w:tc>
        <w:tc>
          <w:tcPr>
            <w:tcW w:w="2335" w:type="dxa"/>
          </w:tcPr>
          <w:p w14:paraId="77854996" w14:textId="77777777" w:rsidR="003605F8" w:rsidRDefault="003605F8">
            <w:r>
              <w:t>January 2022.</w:t>
            </w:r>
          </w:p>
        </w:tc>
        <w:tc>
          <w:tcPr>
            <w:tcW w:w="3685" w:type="dxa"/>
          </w:tcPr>
          <w:p w14:paraId="4F64F880" w14:textId="77777777" w:rsidR="003605F8" w:rsidRDefault="003605F8" w:rsidP="00DE5C6E">
            <w:r>
              <w:t>At start:</w:t>
            </w:r>
          </w:p>
          <w:p w14:paraId="6F9E2DD3" w14:textId="77777777" w:rsidR="003605F8" w:rsidRDefault="003605F8" w:rsidP="00DE5C6E">
            <w:r>
              <w:t xml:space="preserve">-Collect data of how many milk cartons and yogurt pots are put in waste bin each day. </w:t>
            </w:r>
          </w:p>
          <w:p w14:paraId="2250E400" w14:textId="77777777" w:rsidR="003605F8" w:rsidRDefault="003605F8" w:rsidP="00DE5C6E">
            <w:r>
              <w:t xml:space="preserve">-Collect data of how many large recycling bins and waste bins get collected from school each week. </w:t>
            </w:r>
          </w:p>
          <w:p w14:paraId="1447A0A8" w14:textId="77777777" w:rsidR="003605F8" w:rsidRDefault="003605F8" w:rsidP="00DE5C6E">
            <w:r>
              <w:t xml:space="preserve">-Collect data again once recycling project is established. </w:t>
            </w:r>
          </w:p>
        </w:tc>
        <w:tc>
          <w:tcPr>
            <w:tcW w:w="3119" w:type="dxa"/>
          </w:tcPr>
          <w:p w14:paraId="1AEAF98B" w14:textId="600B39EA" w:rsidR="003605F8" w:rsidRDefault="007A4584">
            <w:r>
              <w:t>Recycling bins purchased and in action. School waste container now to full</w:t>
            </w:r>
            <w:r w:rsidR="00E54DA2">
              <w:t xml:space="preserve">. ADA recycling workshop in talks with council to setup recycling collection in line with public collection. </w:t>
            </w:r>
          </w:p>
        </w:tc>
      </w:tr>
    </w:tbl>
    <w:p w14:paraId="5321751D" w14:textId="77777777" w:rsidR="005C1506" w:rsidRDefault="005C1506"/>
    <w:sectPr w:rsidR="005C1506" w:rsidSect="007906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0A84" w14:textId="77777777" w:rsidR="007232E8" w:rsidRDefault="007232E8" w:rsidP="007232E8">
      <w:pPr>
        <w:spacing w:after="0" w:line="240" w:lineRule="auto"/>
      </w:pPr>
      <w:r>
        <w:separator/>
      </w:r>
    </w:p>
  </w:endnote>
  <w:endnote w:type="continuationSeparator" w:id="0">
    <w:p w14:paraId="34AF58A0" w14:textId="77777777" w:rsidR="007232E8" w:rsidRDefault="007232E8" w:rsidP="0072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51446" w14:textId="77777777" w:rsidR="00E7646B" w:rsidRDefault="00E76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40FB" w14:textId="77777777" w:rsidR="00E7646B" w:rsidRDefault="00E76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0796" w14:textId="77777777" w:rsidR="00E7646B" w:rsidRDefault="00E76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30EB" w14:textId="77777777" w:rsidR="007232E8" w:rsidRDefault="007232E8" w:rsidP="007232E8">
      <w:pPr>
        <w:spacing w:after="0" w:line="240" w:lineRule="auto"/>
      </w:pPr>
      <w:r>
        <w:separator/>
      </w:r>
    </w:p>
  </w:footnote>
  <w:footnote w:type="continuationSeparator" w:id="0">
    <w:p w14:paraId="7DE94723" w14:textId="77777777" w:rsidR="007232E8" w:rsidRDefault="007232E8" w:rsidP="0072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6C2A" w14:textId="77777777" w:rsidR="00E7646B" w:rsidRDefault="00E76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12D8" w14:textId="786777E8" w:rsidR="007232E8" w:rsidRPr="007232E8" w:rsidRDefault="007232E8" w:rsidP="007232E8">
    <w:pPr>
      <w:pStyle w:val="Header"/>
      <w:jc w:val="center"/>
      <w:rPr>
        <w:sz w:val="36"/>
        <w:szCs w:val="36"/>
        <w:u w:val="single"/>
      </w:rPr>
    </w:pPr>
    <w:r w:rsidRPr="007232E8">
      <w:rPr>
        <w:sz w:val="36"/>
        <w:szCs w:val="36"/>
        <w:u w:val="single"/>
      </w:rPr>
      <w:t>Eco Schools Action Plan: 20</w:t>
    </w:r>
    <w:r w:rsidR="00E7646B">
      <w:rPr>
        <w:sz w:val="36"/>
        <w:szCs w:val="36"/>
        <w:u w:val="single"/>
      </w:rPr>
      <w:t>21</w:t>
    </w:r>
    <w:r w:rsidRPr="007232E8">
      <w:rPr>
        <w:sz w:val="36"/>
        <w:szCs w:val="36"/>
        <w:u w:val="single"/>
      </w:rPr>
      <w:t>- 202</w:t>
    </w:r>
    <w:r w:rsidR="00E7646B">
      <w:rPr>
        <w:sz w:val="36"/>
        <w:szCs w:val="36"/>
        <w:u w:val="single"/>
      </w:rPr>
      <w:t>2</w:t>
    </w:r>
  </w:p>
  <w:p w14:paraId="5BCDCC6C" w14:textId="77777777" w:rsidR="007232E8" w:rsidRDefault="00723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6BD0" w14:textId="77777777" w:rsidR="00E7646B" w:rsidRDefault="00E76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4C8"/>
    <w:multiLevelType w:val="hybridMultilevel"/>
    <w:tmpl w:val="8BB06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E71"/>
    <w:multiLevelType w:val="hybridMultilevel"/>
    <w:tmpl w:val="8A7E9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F97"/>
    <w:multiLevelType w:val="hybridMultilevel"/>
    <w:tmpl w:val="D2EA1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730C9"/>
    <w:multiLevelType w:val="hybridMultilevel"/>
    <w:tmpl w:val="8A7E9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B5F74"/>
    <w:multiLevelType w:val="hybridMultilevel"/>
    <w:tmpl w:val="C37AB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376B"/>
    <w:multiLevelType w:val="hybridMultilevel"/>
    <w:tmpl w:val="A938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339BB"/>
    <w:multiLevelType w:val="hybridMultilevel"/>
    <w:tmpl w:val="50089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8704E"/>
    <w:multiLevelType w:val="hybridMultilevel"/>
    <w:tmpl w:val="D2EA1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E8"/>
    <w:rsid w:val="00002C5C"/>
    <w:rsid w:val="000F7396"/>
    <w:rsid w:val="001D4DBB"/>
    <w:rsid w:val="003605F8"/>
    <w:rsid w:val="00381147"/>
    <w:rsid w:val="00382DD3"/>
    <w:rsid w:val="003F5855"/>
    <w:rsid w:val="004C08DF"/>
    <w:rsid w:val="005A77CB"/>
    <w:rsid w:val="005C0940"/>
    <w:rsid w:val="005C1506"/>
    <w:rsid w:val="00633D1D"/>
    <w:rsid w:val="007232E8"/>
    <w:rsid w:val="00790664"/>
    <w:rsid w:val="007A4584"/>
    <w:rsid w:val="00960830"/>
    <w:rsid w:val="00AF66CB"/>
    <w:rsid w:val="00B96FDD"/>
    <w:rsid w:val="00BE3309"/>
    <w:rsid w:val="00BE5642"/>
    <w:rsid w:val="00BF34C0"/>
    <w:rsid w:val="00CA348D"/>
    <w:rsid w:val="00DE5C6E"/>
    <w:rsid w:val="00E54DA2"/>
    <w:rsid w:val="00E657E3"/>
    <w:rsid w:val="00E72044"/>
    <w:rsid w:val="00E7646B"/>
    <w:rsid w:val="00ED4E3E"/>
    <w:rsid w:val="00FC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987C"/>
  <w15:chartTrackingRefBased/>
  <w15:docId w15:val="{2AC34862-97E8-4745-B493-93ED35CB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E8"/>
  </w:style>
  <w:style w:type="paragraph" w:styleId="Footer">
    <w:name w:val="footer"/>
    <w:basedOn w:val="Normal"/>
    <w:link w:val="FooterChar"/>
    <w:uiPriority w:val="99"/>
    <w:unhideWhenUsed/>
    <w:rsid w:val="00723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E8"/>
  </w:style>
  <w:style w:type="table" w:styleId="TableGrid">
    <w:name w:val="Table Grid"/>
    <w:basedOn w:val="TableNormal"/>
    <w:uiPriority w:val="39"/>
    <w:rsid w:val="0072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BCB2D2F84FB459DE5CDC59B202CD4" ma:contentTypeVersion="15" ma:contentTypeDescription="Create a new document." ma:contentTypeScope="" ma:versionID="8b49fe874b345c56d74bf7d68e285ae1">
  <xsd:schema xmlns:xsd="http://www.w3.org/2001/XMLSchema" xmlns:xs="http://www.w3.org/2001/XMLSchema" xmlns:p="http://schemas.microsoft.com/office/2006/metadata/properties" xmlns:ns2="258d1397-0991-4c61-a13b-bf39b6e7db2a" xmlns:ns3="aaa61253-7236-4b30-a398-5d7f64d994d2" xmlns:ns4="8d8e677a-830b-4a5c-899f-689f35f8477d" targetNamespace="http://schemas.microsoft.com/office/2006/metadata/properties" ma:root="true" ma:fieldsID="82855a0805130bf398c27a3e56ea5764" ns2:_="" ns3:_="" ns4:_="">
    <xsd:import namespace="258d1397-0991-4c61-a13b-bf39b6e7db2a"/>
    <xsd:import namespace="aaa61253-7236-4b30-a398-5d7f64d994d2"/>
    <xsd:import namespace="8d8e677a-830b-4a5c-899f-689f35f84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d1397-0991-4c61-a13b-bf39b6e7d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677a-830b-4a5c-899f-689f35f8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 xsi:nil="true"/>
    <lcf76f155ced4ddcb4097134ff3c332f xmlns="258d1397-0991-4c61-a13b-bf39b6e7db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9C638A-8F76-425E-932E-1B185F30D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d1397-0991-4c61-a13b-bf39b6e7db2a"/>
    <ds:schemaRef ds:uri="aaa61253-7236-4b30-a398-5d7f64d994d2"/>
    <ds:schemaRef ds:uri="8d8e677a-830b-4a5c-899f-689f35f84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FF78C-3EAE-44FD-BDAC-ADD51FD8F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1A9DA-881F-431E-80BD-94C635E77FC4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258d1397-0991-4c61-a13b-bf39b6e7db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Bridgend County Borough Council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Hopkins</dc:creator>
  <cp:keywords/>
  <dc:description/>
  <cp:lastModifiedBy>R Hopkins (Cwmfelin Primary School)</cp:lastModifiedBy>
  <cp:revision>23</cp:revision>
  <dcterms:created xsi:type="dcterms:W3CDTF">2021-12-08T12:27:00Z</dcterms:created>
  <dcterms:modified xsi:type="dcterms:W3CDTF">2023-01-17T12:55:00Z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0x010100479BCB2D2F84FB459DE5CDC59B202CD4</vt:lpwstr>
  </property>
  <property fmtid="{D5CDD505-2E9C-101B-9397-08002B2CF9AE}" pid="3" name="Order">
    <vt:r8>235200</vt:r8>
  </property>
  <property fmtid="{D5CDD505-2E9C-101B-9397-08002B2CF9AE}" pid="4" name="MediaServiceImageTags">
    <vt:lpwstr/>
  </property>
</Properties>
</file>